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3CC1" w14:textId="09EE0675" w:rsidR="00E42F1A" w:rsidRPr="00413257" w:rsidRDefault="00413257" w:rsidP="00413257">
      <w:pPr>
        <w:pStyle w:val="Title"/>
      </w:pPr>
      <w:r w:rsidRPr="00413257">
        <w:t>Main and subordinate clauses</w:t>
      </w:r>
    </w:p>
    <w:p w14:paraId="741DBE62" w14:textId="536F7FBE" w:rsidR="00413257" w:rsidRDefault="00413257" w:rsidP="00413257">
      <w:pPr>
        <w:pStyle w:val="Subtitle"/>
      </w:pPr>
      <w:r>
        <w:t>Or, independent and dependent clauses</w:t>
      </w:r>
    </w:p>
    <w:p w14:paraId="3F17FCF5" w14:textId="0B7A766C" w:rsidR="00D3532D" w:rsidRPr="00413257" w:rsidRDefault="00D3532D" w:rsidP="00D3532D">
      <w:pPr>
        <w:pStyle w:val="Heading1"/>
      </w:pPr>
      <w:r w:rsidRPr="00413257">
        <w:t>Explanation</w:t>
      </w:r>
    </w:p>
    <w:p w14:paraId="2E73C7F5" w14:textId="6E7F13CA" w:rsidR="001F0BDA" w:rsidRPr="00413257" w:rsidRDefault="001F0BDA" w:rsidP="004F0657">
      <w:pPr>
        <w:rPr>
          <w:color w:val="000000" w:themeColor="text1"/>
        </w:rPr>
      </w:pPr>
      <w:r w:rsidRPr="00413257">
        <w:rPr>
          <w:color w:val="000000" w:themeColor="text1"/>
        </w:rPr>
        <w:t xml:space="preserve">A </w:t>
      </w:r>
      <w:r w:rsidRPr="00413257">
        <w:rPr>
          <w:b/>
          <w:color w:val="000000" w:themeColor="text1"/>
        </w:rPr>
        <w:t>main clause</w:t>
      </w:r>
      <w:r w:rsidR="00A57042" w:rsidRPr="00413257">
        <w:rPr>
          <w:b/>
          <w:color w:val="000000" w:themeColor="text1"/>
        </w:rPr>
        <w:t xml:space="preserve"> </w:t>
      </w:r>
      <w:r w:rsidRPr="00413257">
        <w:rPr>
          <w:color w:val="000000" w:themeColor="text1"/>
        </w:rPr>
        <w:t xml:space="preserve">is a group of words that includes a </w:t>
      </w:r>
      <w:r w:rsidRPr="00413257">
        <w:rPr>
          <w:b/>
          <w:bCs/>
          <w:color w:val="000000" w:themeColor="text1"/>
        </w:rPr>
        <w:t>subject</w:t>
      </w:r>
      <w:r w:rsidRPr="00413257">
        <w:rPr>
          <w:color w:val="000000" w:themeColor="text1"/>
        </w:rPr>
        <w:t xml:space="preserve"> and </w:t>
      </w:r>
      <w:r w:rsidR="00F14417" w:rsidRPr="00413257">
        <w:rPr>
          <w:color w:val="000000" w:themeColor="text1"/>
        </w:rPr>
        <w:t xml:space="preserve">a </w:t>
      </w:r>
      <w:r w:rsidR="00F14417" w:rsidRPr="00413257">
        <w:rPr>
          <w:b/>
          <w:bCs/>
          <w:color w:val="000000" w:themeColor="text1"/>
        </w:rPr>
        <w:t>verb</w:t>
      </w:r>
      <w:r w:rsidRPr="00413257">
        <w:rPr>
          <w:color w:val="000000" w:themeColor="text1"/>
        </w:rPr>
        <w:t>. Main clauses are sentences that make sense on their own</w:t>
      </w:r>
      <w:r w:rsidR="00A57042" w:rsidRPr="00413257">
        <w:rPr>
          <w:color w:val="000000" w:themeColor="text1"/>
        </w:rPr>
        <w:t xml:space="preserve">, which is why they are also referred to as </w:t>
      </w:r>
      <w:r w:rsidR="00A57042" w:rsidRPr="00413257">
        <w:rPr>
          <w:b/>
          <w:bCs/>
          <w:color w:val="000000" w:themeColor="text1"/>
        </w:rPr>
        <w:t>independent clauses</w:t>
      </w:r>
      <w:r w:rsidR="00A57042" w:rsidRPr="00413257">
        <w:rPr>
          <w:color w:val="000000" w:themeColor="text1"/>
        </w:rPr>
        <w:t>.</w:t>
      </w:r>
    </w:p>
    <w:p w14:paraId="73860986" w14:textId="73DCD8B5" w:rsidR="001F0BDA" w:rsidRPr="00413257" w:rsidRDefault="001F0BDA" w:rsidP="004F0657">
      <w:pPr>
        <w:rPr>
          <w:color w:val="000000" w:themeColor="text1"/>
        </w:rPr>
      </w:pPr>
      <w:r w:rsidRPr="00413257">
        <w:rPr>
          <w:i/>
          <w:color w:val="000000" w:themeColor="text1"/>
        </w:rPr>
        <w:t>Example:</w:t>
      </w:r>
      <w:r w:rsidRPr="00413257">
        <w:rPr>
          <w:color w:val="000000" w:themeColor="text1"/>
        </w:rPr>
        <w:t xml:space="preserve"> </w:t>
      </w:r>
      <w:r w:rsidR="00B65E04" w:rsidRPr="00413257">
        <w:rPr>
          <w:color w:val="000000" w:themeColor="text1"/>
        </w:rPr>
        <w:t>Amelia loves</w:t>
      </w:r>
      <w:r w:rsidR="00F14417" w:rsidRPr="00413257">
        <w:rPr>
          <w:color w:val="000000" w:themeColor="text1"/>
        </w:rPr>
        <w:t xml:space="preserve"> </w:t>
      </w:r>
      <w:r w:rsidR="00637858" w:rsidRPr="00413257">
        <w:rPr>
          <w:color w:val="000000" w:themeColor="text1"/>
        </w:rPr>
        <w:t>grapefruit.</w:t>
      </w:r>
      <w:r w:rsidR="00F14417" w:rsidRPr="00413257">
        <w:rPr>
          <w:color w:val="000000" w:themeColor="text1"/>
        </w:rPr>
        <w:t xml:space="preserve"> </w:t>
      </w:r>
      <w:r w:rsidRPr="00413257">
        <w:rPr>
          <w:color w:val="000000" w:themeColor="text1"/>
        </w:rPr>
        <w:t xml:space="preserve"> </w:t>
      </w:r>
    </w:p>
    <w:p w14:paraId="67EB08F5" w14:textId="218C25DE" w:rsidR="001F0BDA" w:rsidRPr="00413257" w:rsidRDefault="001F0BDA" w:rsidP="00F14417">
      <w:pPr>
        <w:spacing w:line="240" w:lineRule="auto"/>
        <w:rPr>
          <w:color w:val="000000" w:themeColor="text1"/>
        </w:rPr>
      </w:pPr>
      <w:r w:rsidRPr="00413257">
        <w:rPr>
          <w:color w:val="000000" w:themeColor="text1"/>
        </w:rPr>
        <w:t xml:space="preserve">Many sentences are comprised of </w:t>
      </w:r>
      <w:r w:rsidR="002167D7" w:rsidRPr="00413257">
        <w:rPr>
          <w:color w:val="000000" w:themeColor="text1"/>
        </w:rPr>
        <w:t xml:space="preserve">both </w:t>
      </w:r>
      <w:r w:rsidRPr="00413257">
        <w:rPr>
          <w:color w:val="000000" w:themeColor="text1"/>
        </w:rPr>
        <w:t xml:space="preserve">a </w:t>
      </w:r>
      <w:r w:rsidRPr="00413257">
        <w:rPr>
          <w:b/>
          <w:color w:val="000000" w:themeColor="text1"/>
        </w:rPr>
        <w:t>main</w:t>
      </w:r>
      <w:r w:rsidR="002167D7" w:rsidRPr="00413257">
        <w:rPr>
          <w:b/>
          <w:color w:val="000000" w:themeColor="text1"/>
        </w:rPr>
        <w:t>/</w:t>
      </w:r>
      <w:r w:rsidR="002B72C6" w:rsidRPr="00413257">
        <w:rPr>
          <w:b/>
          <w:color w:val="000000" w:themeColor="text1"/>
        </w:rPr>
        <w:t>independent clause</w:t>
      </w:r>
      <w:r w:rsidRPr="00413257">
        <w:rPr>
          <w:color w:val="000000" w:themeColor="text1"/>
        </w:rPr>
        <w:t xml:space="preserve"> and a </w:t>
      </w:r>
      <w:r w:rsidRPr="00413257">
        <w:rPr>
          <w:b/>
          <w:color w:val="000000" w:themeColor="text1"/>
        </w:rPr>
        <w:t>subordinate</w:t>
      </w:r>
      <w:r w:rsidR="002167D7" w:rsidRPr="00413257">
        <w:rPr>
          <w:b/>
          <w:color w:val="000000" w:themeColor="text1"/>
        </w:rPr>
        <w:t>/</w:t>
      </w:r>
      <w:r w:rsidRPr="00413257">
        <w:rPr>
          <w:b/>
          <w:color w:val="000000" w:themeColor="text1"/>
        </w:rPr>
        <w:t>dependent</w:t>
      </w:r>
      <w:r w:rsidR="002167D7" w:rsidRPr="00413257">
        <w:rPr>
          <w:b/>
          <w:color w:val="000000" w:themeColor="text1"/>
        </w:rPr>
        <w:t xml:space="preserve"> </w:t>
      </w:r>
      <w:r w:rsidRPr="00413257">
        <w:rPr>
          <w:b/>
          <w:color w:val="000000" w:themeColor="text1"/>
        </w:rPr>
        <w:t>clause</w:t>
      </w:r>
      <w:r w:rsidRPr="00413257">
        <w:rPr>
          <w:color w:val="000000" w:themeColor="text1"/>
        </w:rPr>
        <w:t xml:space="preserve">. </w:t>
      </w:r>
      <w:r w:rsidR="00B65E04" w:rsidRPr="00413257">
        <w:rPr>
          <w:color w:val="000000" w:themeColor="text1"/>
        </w:rPr>
        <w:t xml:space="preserve">A </w:t>
      </w:r>
      <w:r w:rsidRPr="00413257">
        <w:rPr>
          <w:color w:val="000000" w:themeColor="text1"/>
        </w:rPr>
        <w:t xml:space="preserve">subordinate </w:t>
      </w:r>
      <w:r w:rsidR="00BC2500" w:rsidRPr="00413257">
        <w:rPr>
          <w:color w:val="000000" w:themeColor="text1"/>
        </w:rPr>
        <w:t>clause</w:t>
      </w:r>
      <w:r w:rsidR="002167D7" w:rsidRPr="00413257">
        <w:rPr>
          <w:color w:val="000000" w:themeColor="text1"/>
        </w:rPr>
        <w:t xml:space="preserve"> also</w:t>
      </w:r>
      <w:r w:rsidR="00BC2500" w:rsidRPr="00413257">
        <w:rPr>
          <w:color w:val="000000" w:themeColor="text1"/>
        </w:rPr>
        <w:t xml:space="preserve"> </w:t>
      </w:r>
      <w:r w:rsidR="00C7666D" w:rsidRPr="00413257">
        <w:rPr>
          <w:color w:val="000000" w:themeColor="text1"/>
        </w:rPr>
        <w:t>includes</w:t>
      </w:r>
      <w:r w:rsidR="00BC2500" w:rsidRPr="00413257">
        <w:rPr>
          <w:color w:val="000000" w:themeColor="text1"/>
        </w:rPr>
        <w:t xml:space="preserve"> a subject and a verb, but it </w:t>
      </w:r>
      <w:r w:rsidRPr="00413257">
        <w:rPr>
          <w:color w:val="000000" w:themeColor="text1"/>
        </w:rPr>
        <w:t xml:space="preserve">must be attached to </w:t>
      </w:r>
      <w:r w:rsidR="00BC2500" w:rsidRPr="00413257">
        <w:rPr>
          <w:color w:val="000000" w:themeColor="text1"/>
        </w:rPr>
        <w:t xml:space="preserve">the main clause </w:t>
      </w:r>
      <w:r w:rsidR="00413257" w:rsidRPr="00413257">
        <w:rPr>
          <w:color w:val="000000" w:themeColor="text1"/>
        </w:rPr>
        <w:t>because</w:t>
      </w:r>
      <w:r w:rsidR="00BC2500" w:rsidRPr="00413257">
        <w:rPr>
          <w:color w:val="000000" w:themeColor="text1"/>
        </w:rPr>
        <w:t xml:space="preserve"> it will not make </w:t>
      </w:r>
      <w:r w:rsidR="00F14417" w:rsidRPr="00413257">
        <w:rPr>
          <w:color w:val="000000" w:themeColor="text1"/>
        </w:rPr>
        <w:t>sense on its own.</w:t>
      </w:r>
      <w:r w:rsidRPr="00413257">
        <w:rPr>
          <w:color w:val="000000" w:themeColor="text1"/>
        </w:rPr>
        <w:t xml:space="preserve">  </w:t>
      </w:r>
    </w:p>
    <w:p w14:paraId="28039270" w14:textId="4D5171D1" w:rsidR="002167D7" w:rsidRPr="00413257" w:rsidRDefault="002167D7" w:rsidP="002167D7">
      <w:pPr>
        <w:rPr>
          <w:color w:val="000000" w:themeColor="text1"/>
        </w:rPr>
      </w:pPr>
      <w:r w:rsidRPr="00413257">
        <w:rPr>
          <w:color w:val="000000" w:themeColor="text1"/>
        </w:rPr>
        <w:t xml:space="preserve">Subordinate </w:t>
      </w:r>
      <w:proofErr w:type="spellStart"/>
      <w:r w:rsidRPr="00413257">
        <w:rPr>
          <w:color w:val="000000" w:themeColor="text1"/>
        </w:rPr>
        <w:t>clauses</w:t>
      </w:r>
      <w:proofErr w:type="spellEnd"/>
      <w:r w:rsidRPr="00413257">
        <w:rPr>
          <w:color w:val="000000" w:themeColor="text1"/>
        </w:rPr>
        <w:t xml:space="preserve"> begin with words such as </w:t>
      </w:r>
      <w:r w:rsidRPr="00413257">
        <w:rPr>
          <w:i/>
          <w:color w:val="000000" w:themeColor="text1"/>
        </w:rPr>
        <w:t>after, although, that, before, even though, if, since, so, when,</w:t>
      </w:r>
      <w:r w:rsidR="00AD7E05" w:rsidRPr="00413257">
        <w:rPr>
          <w:i/>
          <w:color w:val="000000" w:themeColor="text1"/>
        </w:rPr>
        <w:t xml:space="preserve"> </w:t>
      </w:r>
      <w:r w:rsidR="00AD7E05" w:rsidRPr="00413257">
        <w:rPr>
          <w:iCs/>
          <w:color w:val="000000" w:themeColor="text1"/>
        </w:rPr>
        <w:t>and</w:t>
      </w:r>
      <w:r w:rsidRPr="00413257">
        <w:rPr>
          <w:i/>
          <w:color w:val="000000" w:themeColor="text1"/>
        </w:rPr>
        <w:t xml:space="preserve"> while.</w:t>
      </w:r>
      <w:r w:rsidRPr="00413257">
        <w:rPr>
          <w:color w:val="000000" w:themeColor="text1"/>
        </w:rPr>
        <w:t xml:space="preserve"> Starting a sentence with a subordinat</w:t>
      </w:r>
      <w:r w:rsidR="00413257" w:rsidRPr="00413257">
        <w:rPr>
          <w:color w:val="000000" w:themeColor="text1"/>
        </w:rPr>
        <w:t>e</w:t>
      </w:r>
      <w:r w:rsidRPr="00413257">
        <w:rPr>
          <w:color w:val="000000" w:themeColor="text1"/>
        </w:rPr>
        <w:t xml:space="preserve"> clause without attaching it to a main clause will result in a </w:t>
      </w:r>
      <w:r w:rsidRPr="00413257">
        <w:rPr>
          <w:b/>
          <w:color w:val="000000" w:themeColor="text1"/>
        </w:rPr>
        <w:t>fragment</w:t>
      </w:r>
      <w:r w:rsidRPr="00413257">
        <w:rPr>
          <w:color w:val="000000" w:themeColor="text1"/>
        </w:rPr>
        <w:t xml:space="preserve">, or an incomplete sentence. </w:t>
      </w:r>
    </w:p>
    <w:p w14:paraId="07D1C6CD" w14:textId="00B6C989" w:rsidR="00A85BDF" w:rsidRPr="00413257" w:rsidRDefault="00A85BDF" w:rsidP="00F14417">
      <w:pPr>
        <w:pStyle w:val="Heading1"/>
        <w:spacing w:line="240" w:lineRule="auto"/>
      </w:pPr>
      <w:r w:rsidRPr="00413257">
        <w:t>Examples</w:t>
      </w:r>
    </w:p>
    <w:p w14:paraId="02A18652" w14:textId="2BA35823" w:rsidR="00A85BDF" w:rsidRPr="00413257" w:rsidRDefault="00A85BDF" w:rsidP="00C7666D">
      <w:pPr>
        <w:shd w:val="clear" w:color="auto" w:fill="FFFFFF"/>
        <w:spacing w:before="100" w:beforeAutospacing="1" w:after="0" w:line="240" w:lineRule="auto"/>
        <w:rPr>
          <w:rFonts w:cstheme="minorHAnsi"/>
          <w:color w:val="000000" w:themeColor="text1"/>
        </w:rPr>
      </w:pPr>
      <w:r w:rsidRPr="00413257">
        <w:rPr>
          <w:rFonts w:eastAsia="Times New Roman" w:cstheme="minorHAnsi"/>
          <w:color w:val="000000" w:themeColor="text1"/>
        </w:rPr>
        <w:t xml:space="preserve">The </w:t>
      </w:r>
      <w:r w:rsidR="00F14417" w:rsidRPr="00413257">
        <w:rPr>
          <w:rFonts w:eastAsia="Times New Roman" w:cstheme="minorHAnsi"/>
          <w:b/>
          <w:bCs/>
          <w:color w:val="000000" w:themeColor="text1"/>
        </w:rPr>
        <w:t>subordinate</w:t>
      </w:r>
      <w:r w:rsidR="002167D7" w:rsidRPr="00413257">
        <w:rPr>
          <w:rFonts w:eastAsia="Times New Roman" w:cstheme="minorHAnsi"/>
          <w:color w:val="000000" w:themeColor="text1"/>
        </w:rPr>
        <w:t>/</w:t>
      </w:r>
      <w:r w:rsidR="002B72C6" w:rsidRPr="00413257">
        <w:rPr>
          <w:rFonts w:eastAsia="Times New Roman" w:cstheme="minorHAnsi"/>
          <w:b/>
          <w:bCs/>
          <w:color w:val="000000" w:themeColor="text1"/>
        </w:rPr>
        <w:t>dependent</w:t>
      </w:r>
      <w:r w:rsidR="00F14417" w:rsidRPr="00413257">
        <w:rPr>
          <w:rFonts w:eastAsia="Times New Roman" w:cstheme="minorHAnsi"/>
          <w:color w:val="000000" w:themeColor="text1"/>
        </w:rPr>
        <w:t xml:space="preserve"> clauses</w:t>
      </w:r>
      <w:r w:rsidRPr="00413257">
        <w:rPr>
          <w:rFonts w:eastAsia="Times New Roman" w:cstheme="minorHAnsi"/>
          <w:color w:val="000000" w:themeColor="text1"/>
        </w:rPr>
        <w:t xml:space="preserve"> below </w:t>
      </w:r>
      <w:r w:rsidR="00F14417" w:rsidRPr="00413257">
        <w:rPr>
          <w:rFonts w:eastAsia="Times New Roman" w:cstheme="minorHAnsi"/>
          <w:b/>
          <w:color w:val="000000" w:themeColor="text1"/>
        </w:rPr>
        <w:t xml:space="preserve">are fragments because they are not </w:t>
      </w:r>
      <w:r w:rsidR="00D93FA8" w:rsidRPr="00413257">
        <w:rPr>
          <w:rFonts w:eastAsia="Times New Roman" w:cstheme="minorHAnsi"/>
          <w:b/>
          <w:color w:val="000000" w:themeColor="text1"/>
        </w:rPr>
        <w:t>attached to a main clause</w:t>
      </w:r>
      <w:r w:rsidR="002167D7" w:rsidRPr="00413257">
        <w:rPr>
          <w:rFonts w:eastAsia="Times New Roman" w:cstheme="minorHAnsi"/>
          <w:b/>
          <w:color w:val="000000" w:themeColor="text1"/>
        </w:rPr>
        <w:t>, so the reader is left confused and wondering what more the writer mean</w:t>
      </w:r>
      <w:r w:rsidR="00413257" w:rsidRPr="00413257">
        <w:rPr>
          <w:rFonts w:eastAsia="Times New Roman" w:cstheme="minorHAnsi"/>
          <w:b/>
          <w:color w:val="000000" w:themeColor="text1"/>
        </w:rPr>
        <w:t>t</w:t>
      </w:r>
      <w:r w:rsidR="002167D7" w:rsidRPr="00413257">
        <w:rPr>
          <w:rFonts w:eastAsia="Times New Roman" w:cstheme="minorHAnsi"/>
          <w:b/>
          <w:color w:val="000000" w:themeColor="text1"/>
        </w:rPr>
        <w:t xml:space="preserve"> to say</w:t>
      </w:r>
      <w:r w:rsidR="00D93FA8" w:rsidRPr="00413257">
        <w:rPr>
          <w:rFonts w:cstheme="minorHAnsi"/>
          <w:b/>
          <w:color w:val="000000" w:themeColor="text1"/>
        </w:rPr>
        <w:t>.</w:t>
      </w:r>
      <w:r w:rsidR="00D93FA8" w:rsidRPr="00413257">
        <w:rPr>
          <w:rFonts w:cstheme="minorHAnsi"/>
          <w:color w:val="000000" w:themeColor="text1"/>
        </w:rPr>
        <w:t xml:space="preserve"> </w:t>
      </w:r>
    </w:p>
    <w:p w14:paraId="2FDBA5F8" w14:textId="318DC505" w:rsidR="00A85BDF" w:rsidRPr="00413257" w:rsidRDefault="00A85BDF" w:rsidP="00C7666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413257">
        <w:rPr>
          <w:rFonts w:eastAsia="Times New Roman" w:cstheme="minorHAnsi"/>
          <w:color w:val="000000" w:themeColor="text1"/>
        </w:rPr>
        <w:t>After</w:t>
      </w:r>
      <w:r w:rsidR="002B72C6" w:rsidRPr="00413257">
        <w:rPr>
          <w:rFonts w:eastAsia="Times New Roman" w:cstheme="minorHAnsi"/>
          <w:color w:val="000000" w:themeColor="text1"/>
        </w:rPr>
        <w:t xml:space="preserve"> the thesis statement</w:t>
      </w:r>
      <w:r w:rsidRPr="00413257">
        <w:rPr>
          <w:rFonts w:eastAsia="Times New Roman" w:cstheme="minorHAnsi"/>
          <w:color w:val="000000" w:themeColor="text1"/>
        </w:rPr>
        <w:t>. (</w:t>
      </w:r>
      <w:r w:rsidRPr="00413257">
        <w:rPr>
          <w:rFonts w:eastAsia="Times New Roman" w:cstheme="minorHAnsi"/>
          <w:i/>
          <w:color w:val="000000" w:themeColor="text1"/>
        </w:rPr>
        <w:t>…What then?)</w:t>
      </w:r>
    </w:p>
    <w:p w14:paraId="187AE593" w14:textId="09A76E22" w:rsidR="00A85BDF" w:rsidRPr="00413257" w:rsidRDefault="002B72C6" w:rsidP="00C7666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413257">
        <w:rPr>
          <w:rFonts w:eastAsia="Times New Roman" w:cstheme="minorHAnsi"/>
          <w:color w:val="000000" w:themeColor="text1"/>
        </w:rPr>
        <w:t xml:space="preserve">If we continue to ignore climate change </w:t>
      </w:r>
      <w:r w:rsidR="00A85BDF" w:rsidRPr="00413257">
        <w:rPr>
          <w:rFonts w:eastAsia="Times New Roman" w:cstheme="minorHAnsi"/>
          <w:color w:val="000000" w:themeColor="text1"/>
        </w:rPr>
        <w:t>(</w:t>
      </w:r>
      <w:r w:rsidR="00A85BDF" w:rsidRPr="00413257">
        <w:rPr>
          <w:rFonts w:eastAsia="Times New Roman" w:cstheme="minorHAnsi"/>
          <w:i/>
          <w:color w:val="000000" w:themeColor="text1"/>
        </w:rPr>
        <w:t>…What will happen?)</w:t>
      </w:r>
      <w:bookmarkStart w:id="0" w:name="_GoBack"/>
      <w:bookmarkEnd w:id="0"/>
    </w:p>
    <w:p w14:paraId="659EFF20" w14:textId="6A8F9D36" w:rsidR="00A85BDF" w:rsidRPr="00413257" w:rsidRDefault="002B72C6" w:rsidP="00C7666D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413257">
        <w:rPr>
          <w:rFonts w:eastAsia="Times New Roman" w:cstheme="minorHAnsi"/>
          <w:color w:val="000000" w:themeColor="text1"/>
        </w:rPr>
        <w:t xml:space="preserve">When election season began </w:t>
      </w:r>
      <w:r w:rsidR="00A85BDF" w:rsidRPr="00413257">
        <w:rPr>
          <w:rFonts w:eastAsia="Times New Roman" w:cstheme="minorHAnsi"/>
          <w:i/>
          <w:color w:val="000000" w:themeColor="text1"/>
        </w:rPr>
        <w:t>(…What did you do?)</w:t>
      </w:r>
    </w:p>
    <w:p w14:paraId="0B01B5BA" w14:textId="77777777" w:rsidR="00C7666D" w:rsidRPr="00413257" w:rsidRDefault="00C7666D" w:rsidP="00C7666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370BB36A" w14:textId="5B1FCBC8" w:rsidR="00A85BDF" w:rsidRPr="00413257" w:rsidRDefault="00D93FA8" w:rsidP="00BC2500">
      <w:pPr>
        <w:rPr>
          <w:color w:val="000000" w:themeColor="text1"/>
        </w:rPr>
      </w:pPr>
      <w:r w:rsidRPr="00413257">
        <w:rPr>
          <w:color w:val="000000" w:themeColor="text1"/>
        </w:rPr>
        <w:t xml:space="preserve">In order for the </w:t>
      </w:r>
      <w:r w:rsidR="002167D7" w:rsidRPr="00413257">
        <w:rPr>
          <w:color w:val="000000" w:themeColor="text1"/>
        </w:rPr>
        <w:t>subordinate clause</w:t>
      </w:r>
      <w:r w:rsidRPr="00413257">
        <w:rPr>
          <w:color w:val="000000" w:themeColor="text1"/>
        </w:rPr>
        <w:t xml:space="preserve"> to make sense, </w:t>
      </w:r>
      <w:r w:rsidR="002167D7" w:rsidRPr="00413257">
        <w:rPr>
          <w:color w:val="000000" w:themeColor="text1"/>
        </w:rPr>
        <w:t>it must</w:t>
      </w:r>
      <w:r w:rsidR="00A85BDF" w:rsidRPr="00413257">
        <w:rPr>
          <w:color w:val="000000" w:themeColor="text1"/>
        </w:rPr>
        <w:t xml:space="preserve"> be attached to the front or the back of the main clause</w:t>
      </w:r>
      <w:r w:rsidR="00B65E04" w:rsidRPr="00413257">
        <w:rPr>
          <w:color w:val="000000" w:themeColor="text1"/>
        </w:rPr>
        <w:t>.</w:t>
      </w:r>
    </w:p>
    <w:p w14:paraId="3073A01F" w14:textId="16AE05E6" w:rsidR="00D93FA8" w:rsidRPr="00413257" w:rsidRDefault="00D93FA8" w:rsidP="00D93FA8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413257">
        <w:rPr>
          <w:color w:val="000000" w:themeColor="text1"/>
        </w:rPr>
        <w:t xml:space="preserve">After </w:t>
      </w:r>
      <w:r w:rsidR="002B72C6" w:rsidRPr="00413257">
        <w:rPr>
          <w:color w:val="000000" w:themeColor="text1"/>
        </w:rPr>
        <w:t>the thesis statement</w:t>
      </w:r>
      <w:r w:rsidR="002167D7" w:rsidRPr="00413257">
        <w:rPr>
          <w:color w:val="000000" w:themeColor="text1"/>
        </w:rPr>
        <w:t xml:space="preserve"> is written</w:t>
      </w:r>
      <w:r w:rsidR="002B72C6" w:rsidRPr="00413257">
        <w:rPr>
          <w:color w:val="000000" w:themeColor="text1"/>
        </w:rPr>
        <w:t xml:space="preserve"> </w:t>
      </w:r>
      <w:r w:rsidRPr="00413257">
        <w:rPr>
          <w:color w:val="000000" w:themeColor="text1"/>
        </w:rPr>
        <w:t>(</w:t>
      </w:r>
      <w:r w:rsidRPr="00413257">
        <w:rPr>
          <w:i/>
          <w:color w:val="000000" w:themeColor="text1"/>
        </w:rPr>
        <w:t>subordinate clause</w:t>
      </w:r>
      <w:r w:rsidRPr="00413257">
        <w:rPr>
          <w:color w:val="000000" w:themeColor="text1"/>
        </w:rPr>
        <w:t>)</w:t>
      </w:r>
      <w:r w:rsidR="002167D7" w:rsidRPr="00413257">
        <w:rPr>
          <w:color w:val="000000" w:themeColor="text1"/>
        </w:rPr>
        <w:t>,</w:t>
      </w:r>
      <w:r w:rsidRPr="00413257">
        <w:rPr>
          <w:color w:val="000000" w:themeColor="text1"/>
        </w:rPr>
        <w:t xml:space="preserve"> </w:t>
      </w:r>
      <w:r w:rsidR="002B72C6" w:rsidRPr="00413257">
        <w:rPr>
          <w:color w:val="000000" w:themeColor="text1"/>
        </w:rPr>
        <w:t xml:space="preserve">your body paragraphs will </w:t>
      </w:r>
      <w:r w:rsidR="00BF44B6" w:rsidRPr="00413257">
        <w:rPr>
          <w:color w:val="000000" w:themeColor="text1"/>
        </w:rPr>
        <w:t>follow</w:t>
      </w:r>
      <w:r w:rsidRPr="00413257">
        <w:rPr>
          <w:color w:val="000000" w:themeColor="text1"/>
        </w:rPr>
        <w:t xml:space="preserve"> (</w:t>
      </w:r>
      <w:r w:rsidRPr="00413257">
        <w:rPr>
          <w:i/>
          <w:color w:val="000000" w:themeColor="text1"/>
        </w:rPr>
        <w:t>main clause</w:t>
      </w:r>
      <w:r w:rsidRPr="00413257">
        <w:rPr>
          <w:color w:val="000000" w:themeColor="text1"/>
        </w:rPr>
        <w:t>).</w:t>
      </w:r>
      <w:r w:rsidRPr="00413257">
        <w:rPr>
          <w:b/>
          <w:color w:val="000000" w:themeColor="text1"/>
        </w:rPr>
        <w:t xml:space="preserve"> </w:t>
      </w:r>
    </w:p>
    <w:p w14:paraId="02FDB517" w14:textId="5B774538" w:rsidR="00D93FA8" w:rsidRPr="00413257" w:rsidRDefault="002B72C6" w:rsidP="00D93FA8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413257">
        <w:rPr>
          <w:color w:val="000000" w:themeColor="text1"/>
        </w:rPr>
        <w:t xml:space="preserve">The planet will be unrecognizable </w:t>
      </w:r>
      <w:r w:rsidR="00D93FA8" w:rsidRPr="00413257">
        <w:rPr>
          <w:color w:val="000000" w:themeColor="text1"/>
        </w:rPr>
        <w:t>(</w:t>
      </w:r>
      <w:r w:rsidR="00637858" w:rsidRPr="00413257">
        <w:rPr>
          <w:i/>
          <w:color w:val="000000" w:themeColor="text1"/>
        </w:rPr>
        <w:t>m</w:t>
      </w:r>
      <w:r w:rsidR="00D93FA8" w:rsidRPr="00413257">
        <w:rPr>
          <w:i/>
          <w:color w:val="000000" w:themeColor="text1"/>
        </w:rPr>
        <w:t>ain clause</w:t>
      </w:r>
      <w:r w:rsidR="00D93FA8" w:rsidRPr="00413257">
        <w:rPr>
          <w:color w:val="000000" w:themeColor="text1"/>
        </w:rPr>
        <w:t>)</w:t>
      </w:r>
      <w:r w:rsidRPr="00413257">
        <w:rPr>
          <w:color w:val="000000" w:themeColor="text1"/>
        </w:rPr>
        <w:t xml:space="preserve">, if we continue to ignore climate change </w:t>
      </w:r>
      <w:r w:rsidR="00D93FA8" w:rsidRPr="00413257">
        <w:rPr>
          <w:color w:val="000000" w:themeColor="text1"/>
        </w:rPr>
        <w:t>(</w:t>
      </w:r>
      <w:r w:rsidR="00D93FA8" w:rsidRPr="00413257">
        <w:rPr>
          <w:i/>
          <w:color w:val="000000" w:themeColor="text1"/>
        </w:rPr>
        <w:t>subordinate clause</w:t>
      </w:r>
      <w:r w:rsidR="00D93FA8" w:rsidRPr="00413257">
        <w:rPr>
          <w:color w:val="000000" w:themeColor="text1"/>
        </w:rPr>
        <w:t xml:space="preserve">). </w:t>
      </w:r>
    </w:p>
    <w:p w14:paraId="29D23424" w14:textId="57258A0A" w:rsidR="00BC2500" w:rsidRPr="00413257" w:rsidRDefault="00BC2500" w:rsidP="00D93FA8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413257">
        <w:rPr>
          <w:i/>
          <w:color w:val="000000" w:themeColor="text1"/>
        </w:rPr>
        <w:t>When</w:t>
      </w:r>
      <w:r w:rsidR="002B72C6" w:rsidRPr="00413257">
        <w:rPr>
          <w:color w:val="000000" w:themeColor="text1"/>
        </w:rPr>
        <w:t xml:space="preserve"> election season began</w:t>
      </w:r>
      <w:r w:rsidRPr="00413257">
        <w:rPr>
          <w:color w:val="000000" w:themeColor="text1"/>
        </w:rPr>
        <w:t xml:space="preserve"> (</w:t>
      </w:r>
      <w:r w:rsidRPr="00413257">
        <w:rPr>
          <w:i/>
          <w:color w:val="000000" w:themeColor="text1"/>
        </w:rPr>
        <w:t>subordinate clause</w:t>
      </w:r>
      <w:r w:rsidRPr="00413257">
        <w:rPr>
          <w:color w:val="000000" w:themeColor="text1"/>
        </w:rPr>
        <w:t>),</w:t>
      </w:r>
      <w:r w:rsidR="00A57042" w:rsidRPr="00413257">
        <w:rPr>
          <w:color w:val="000000" w:themeColor="text1"/>
        </w:rPr>
        <w:t xml:space="preserve"> we watched the debates</w:t>
      </w:r>
      <w:r w:rsidRPr="00413257">
        <w:rPr>
          <w:color w:val="000000" w:themeColor="text1"/>
        </w:rPr>
        <w:t xml:space="preserve"> (</w:t>
      </w:r>
      <w:r w:rsidRPr="00413257">
        <w:rPr>
          <w:i/>
          <w:color w:val="000000" w:themeColor="text1"/>
        </w:rPr>
        <w:t>main clause</w:t>
      </w:r>
      <w:r w:rsidRPr="00413257">
        <w:rPr>
          <w:color w:val="000000" w:themeColor="text1"/>
        </w:rPr>
        <w:t>).</w:t>
      </w:r>
    </w:p>
    <w:p w14:paraId="2A2795CB" w14:textId="29CDFD4B" w:rsidR="00F14417" w:rsidRPr="00413257" w:rsidRDefault="00F14417" w:rsidP="00F14417">
      <w:pPr>
        <w:pStyle w:val="Heading1"/>
        <w:rPr>
          <w:b/>
          <w:sz w:val="24"/>
          <w:szCs w:val="24"/>
        </w:rPr>
      </w:pPr>
      <w:proofErr w:type="gramStart"/>
      <w:r w:rsidRPr="00413257">
        <w:rPr>
          <w:rFonts w:cstheme="majorHAnsi"/>
          <w:bCs/>
          <w:szCs w:val="36"/>
        </w:rPr>
        <w:t>Exercises</w:t>
      </w:r>
      <w:r w:rsidR="003F3FFF" w:rsidRPr="004132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32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65E04" w:rsidRPr="00413257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413257">
        <w:rPr>
          <w:rFonts w:asciiTheme="minorHAnsi" w:hAnsiTheme="minorHAnsi" w:cstheme="minorHAnsi"/>
          <w:i/>
          <w:iCs/>
          <w:sz w:val="22"/>
          <w:szCs w:val="22"/>
        </w:rPr>
        <w:t>omplete</w:t>
      </w:r>
      <w:proofErr w:type="gramEnd"/>
      <w:r w:rsidRPr="00413257">
        <w:rPr>
          <w:rFonts w:asciiTheme="minorHAnsi" w:hAnsiTheme="minorHAnsi" w:cstheme="minorHAnsi"/>
          <w:i/>
          <w:iCs/>
          <w:sz w:val="22"/>
          <w:szCs w:val="22"/>
        </w:rPr>
        <w:t xml:space="preserve"> the sentences below</w:t>
      </w:r>
      <w:r w:rsidR="00C7666D" w:rsidRPr="00413257">
        <w:rPr>
          <w:rFonts w:asciiTheme="minorHAnsi" w:hAnsiTheme="minorHAnsi" w:cstheme="minorHAnsi"/>
          <w:i/>
          <w:iCs/>
          <w:sz w:val="22"/>
          <w:szCs w:val="22"/>
        </w:rPr>
        <w:t xml:space="preserve"> by adding a main clause</w:t>
      </w:r>
      <w:r w:rsidR="00B65E04" w:rsidRPr="00413257">
        <w:rPr>
          <w:rFonts w:asciiTheme="minorHAnsi" w:hAnsiTheme="minorHAnsi" w:cstheme="minorHAnsi"/>
          <w:i/>
          <w:iCs/>
          <w:sz w:val="22"/>
          <w:szCs w:val="22"/>
        </w:rPr>
        <w:t xml:space="preserve"> so the fragment makes sense.</w:t>
      </w:r>
    </w:p>
    <w:p w14:paraId="454CB0CE" w14:textId="6DD99A69" w:rsidR="00F14417" w:rsidRDefault="00C7666D" w:rsidP="00F1441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When we go to the beach, _______________________</w:t>
      </w:r>
      <w:r w:rsidR="00A57042">
        <w:rPr>
          <w:color w:val="000000" w:themeColor="text1"/>
        </w:rPr>
        <w:t>.</w:t>
      </w:r>
    </w:p>
    <w:p w14:paraId="730540CE" w14:textId="5005976B" w:rsidR="00C7666D" w:rsidRDefault="00C7666D" w:rsidP="00F1441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Since it will rain today, ___________________________</w:t>
      </w:r>
      <w:r w:rsidR="00A57042">
        <w:rPr>
          <w:color w:val="000000" w:themeColor="text1"/>
        </w:rPr>
        <w:t>.</w:t>
      </w:r>
    </w:p>
    <w:p w14:paraId="1CDF35F9" w14:textId="018EC5A8" w:rsidR="00C7666D" w:rsidRDefault="00C7666D" w:rsidP="00F14417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______________________________ after we got home. </w:t>
      </w:r>
    </w:p>
    <w:p w14:paraId="383FB3B1" w14:textId="778474A9" w:rsidR="005F59DA" w:rsidRPr="00413257" w:rsidRDefault="00C7666D" w:rsidP="0041325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 even though I was tired.</w:t>
      </w:r>
    </w:p>
    <w:sectPr w:rsidR="005F59DA" w:rsidRPr="00413257" w:rsidSect="00AA2A61">
      <w:headerReference w:type="default" r:id="rId7"/>
      <w:footerReference w:type="default" r:id="rId8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21BF" w14:textId="77777777" w:rsidR="00225BCD" w:rsidRDefault="00225BCD" w:rsidP="00B176F0">
      <w:pPr>
        <w:spacing w:after="0" w:line="240" w:lineRule="auto"/>
      </w:pPr>
      <w:r>
        <w:separator/>
      </w:r>
    </w:p>
  </w:endnote>
  <w:endnote w:type="continuationSeparator" w:id="0">
    <w:p w14:paraId="297D0367" w14:textId="77777777" w:rsidR="00225BCD" w:rsidRDefault="00225BCD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5383D100" w14:textId="77777777" w:rsidR="00413257" w:rsidRPr="009B0C07" w:rsidRDefault="00413257" w:rsidP="00413257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2B4FA6F7" w:rsidR="000000DC" w:rsidRPr="00413257" w:rsidRDefault="00413257" w:rsidP="0099557D">
    <w:pPr>
      <w:pStyle w:val="Footer"/>
      <w:rPr>
        <w:rFonts w:ascii="American Typewriter" w:eastAsia="Calibri" w:hAnsi="American Typewriter" w:cs="Baghdad"/>
        <w:color w:val="2E74B5" w:themeColor="accent1" w:themeShade="BF"/>
        <w:sz w:val="20"/>
        <w:szCs w:val="20"/>
      </w:rPr>
    </w:pPr>
    <w:hyperlink r:id="rId3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9B0C07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  <w:r w:rsidR="00BD1D4D" w:rsidRPr="000427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27A3" w14:textId="77777777" w:rsidR="00225BCD" w:rsidRDefault="00225BCD" w:rsidP="00B176F0">
      <w:pPr>
        <w:spacing w:after="0" w:line="240" w:lineRule="auto"/>
      </w:pPr>
      <w:r>
        <w:separator/>
      </w:r>
    </w:p>
  </w:footnote>
  <w:footnote w:type="continuationSeparator" w:id="0">
    <w:p w14:paraId="0BB78037" w14:textId="77777777" w:rsidR="00225BCD" w:rsidRDefault="00225BCD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42B"/>
    <w:multiLevelType w:val="multilevel"/>
    <w:tmpl w:val="78EC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6596A"/>
    <w:multiLevelType w:val="multilevel"/>
    <w:tmpl w:val="212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7B75"/>
    <w:multiLevelType w:val="hybridMultilevel"/>
    <w:tmpl w:val="324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236DF"/>
    <w:multiLevelType w:val="hybridMultilevel"/>
    <w:tmpl w:val="95B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9718B"/>
    <w:multiLevelType w:val="multilevel"/>
    <w:tmpl w:val="80FCA6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5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28"/>
  </w:num>
  <w:num w:numId="8">
    <w:abstractNumId w:val="26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7"/>
  </w:num>
  <w:num w:numId="22">
    <w:abstractNumId w:val="22"/>
  </w:num>
  <w:num w:numId="23">
    <w:abstractNumId w:val="20"/>
  </w:num>
  <w:num w:numId="24">
    <w:abstractNumId w:val="19"/>
  </w:num>
  <w:num w:numId="25">
    <w:abstractNumId w:val="24"/>
  </w:num>
  <w:num w:numId="26">
    <w:abstractNumId w:val="12"/>
  </w:num>
  <w:num w:numId="27">
    <w:abstractNumId w:val="13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91D04"/>
    <w:rsid w:val="000A7575"/>
    <w:rsid w:val="000C1AB2"/>
    <w:rsid w:val="000E2C04"/>
    <w:rsid w:val="00100BB1"/>
    <w:rsid w:val="001045D9"/>
    <w:rsid w:val="00105CA2"/>
    <w:rsid w:val="0012623C"/>
    <w:rsid w:val="001623F1"/>
    <w:rsid w:val="001B6A39"/>
    <w:rsid w:val="001C6DFB"/>
    <w:rsid w:val="001D2ACD"/>
    <w:rsid w:val="001F0BDA"/>
    <w:rsid w:val="002167D7"/>
    <w:rsid w:val="00225BCD"/>
    <w:rsid w:val="002376C2"/>
    <w:rsid w:val="00251F7F"/>
    <w:rsid w:val="00263463"/>
    <w:rsid w:val="00270C90"/>
    <w:rsid w:val="002B72C6"/>
    <w:rsid w:val="002F090C"/>
    <w:rsid w:val="00312926"/>
    <w:rsid w:val="003200AF"/>
    <w:rsid w:val="0037657B"/>
    <w:rsid w:val="00384018"/>
    <w:rsid w:val="003874B1"/>
    <w:rsid w:val="00393044"/>
    <w:rsid w:val="003935CC"/>
    <w:rsid w:val="00397A06"/>
    <w:rsid w:val="003D6FFB"/>
    <w:rsid w:val="003E400B"/>
    <w:rsid w:val="003F16DD"/>
    <w:rsid w:val="003F1B61"/>
    <w:rsid w:val="003F3FFF"/>
    <w:rsid w:val="00402792"/>
    <w:rsid w:val="00413257"/>
    <w:rsid w:val="00432142"/>
    <w:rsid w:val="004555BF"/>
    <w:rsid w:val="00481C26"/>
    <w:rsid w:val="004E0B0E"/>
    <w:rsid w:val="004F0657"/>
    <w:rsid w:val="00513546"/>
    <w:rsid w:val="0051445D"/>
    <w:rsid w:val="005631C0"/>
    <w:rsid w:val="005B154B"/>
    <w:rsid w:val="005E1C1F"/>
    <w:rsid w:val="005F59DA"/>
    <w:rsid w:val="00635A65"/>
    <w:rsid w:val="00637858"/>
    <w:rsid w:val="0066456C"/>
    <w:rsid w:val="00691A56"/>
    <w:rsid w:val="006A3EEF"/>
    <w:rsid w:val="006B26BD"/>
    <w:rsid w:val="006B4035"/>
    <w:rsid w:val="006B699C"/>
    <w:rsid w:val="006F53E4"/>
    <w:rsid w:val="00703F6F"/>
    <w:rsid w:val="00790436"/>
    <w:rsid w:val="00850683"/>
    <w:rsid w:val="00865577"/>
    <w:rsid w:val="00881BF2"/>
    <w:rsid w:val="008951F0"/>
    <w:rsid w:val="009106F9"/>
    <w:rsid w:val="00943B54"/>
    <w:rsid w:val="0099557D"/>
    <w:rsid w:val="00995AC5"/>
    <w:rsid w:val="009A27B3"/>
    <w:rsid w:val="009B2C11"/>
    <w:rsid w:val="00A3689A"/>
    <w:rsid w:val="00A57042"/>
    <w:rsid w:val="00A85BDF"/>
    <w:rsid w:val="00AA2A61"/>
    <w:rsid w:val="00AD7E05"/>
    <w:rsid w:val="00AE17F9"/>
    <w:rsid w:val="00AF1D01"/>
    <w:rsid w:val="00B00F06"/>
    <w:rsid w:val="00B110B5"/>
    <w:rsid w:val="00B131BA"/>
    <w:rsid w:val="00B176F0"/>
    <w:rsid w:val="00B51F36"/>
    <w:rsid w:val="00B65E04"/>
    <w:rsid w:val="00B73BFB"/>
    <w:rsid w:val="00B91068"/>
    <w:rsid w:val="00BA7F69"/>
    <w:rsid w:val="00BB146B"/>
    <w:rsid w:val="00BB7142"/>
    <w:rsid w:val="00BC2500"/>
    <w:rsid w:val="00BD0DF9"/>
    <w:rsid w:val="00BD1D4D"/>
    <w:rsid w:val="00BF44B6"/>
    <w:rsid w:val="00C14391"/>
    <w:rsid w:val="00C313C8"/>
    <w:rsid w:val="00C50EE0"/>
    <w:rsid w:val="00C51245"/>
    <w:rsid w:val="00C7666D"/>
    <w:rsid w:val="00C859D2"/>
    <w:rsid w:val="00CD354A"/>
    <w:rsid w:val="00CE0101"/>
    <w:rsid w:val="00CE150A"/>
    <w:rsid w:val="00D302F8"/>
    <w:rsid w:val="00D3532D"/>
    <w:rsid w:val="00D56702"/>
    <w:rsid w:val="00D8191F"/>
    <w:rsid w:val="00D93FA8"/>
    <w:rsid w:val="00DB054F"/>
    <w:rsid w:val="00E351E9"/>
    <w:rsid w:val="00E42F1A"/>
    <w:rsid w:val="00E45C79"/>
    <w:rsid w:val="00E569F7"/>
    <w:rsid w:val="00EB2229"/>
    <w:rsid w:val="00EB5DE0"/>
    <w:rsid w:val="00EB6B04"/>
    <w:rsid w:val="00EC1D37"/>
    <w:rsid w:val="00ED271B"/>
    <w:rsid w:val="00ED4F57"/>
    <w:rsid w:val="00EE4F98"/>
    <w:rsid w:val="00EF6263"/>
    <w:rsid w:val="00EF7F59"/>
    <w:rsid w:val="00F06A84"/>
    <w:rsid w:val="00F14417"/>
    <w:rsid w:val="00F20C75"/>
    <w:rsid w:val="00F42BDF"/>
    <w:rsid w:val="00F44C69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325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257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  <w:style w:type="paragraph" w:styleId="NormalWeb">
    <w:name w:val="Normal (Web)"/>
    <w:basedOn w:val="Normal"/>
    <w:uiPriority w:val="99"/>
    <w:semiHidden/>
    <w:unhideWhenUsed/>
    <w:rsid w:val="001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2</cp:revision>
  <cp:lastPrinted>2018-04-19T00:29:00Z</cp:lastPrinted>
  <dcterms:created xsi:type="dcterms:W3CDTF">2020-08-07T16:09:00Z</dcterms:created>
  <dcterms:modified xsi:type="dcterms:W3CDTF">2020-08-07T16:09:00Z</dcterms:modified>
</cp:coreProperties>
</file>